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C20" w:rsidRDefault="00450DD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noProof/>
          <w:lang w:eastAsia="ru-RU"/>
        </w:rPr>
        <w:drawing>
          <wp:inline distT="0" distB="0" distL="0" distR="0">
            <wp:extent cx="702945" cy="871855"/>
            <wp:effectExtent l="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871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A61C20" w:rsidRDefault="00450DD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АДМИНИСТРАЦИЯ МУНИЦИПАЛЬНОГО ОБРАЗОВАНИЯ </w:t>
      </w:r>
    </w:p>
    <w:p w:rsidR="00A61C20" w:rsidRDefault="00450DD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«ДЕМИДОВСКИЙ РАЙОН» СМОЛЕНСКОЙ ОБЛАСТИ</w:t>
      </w:r>
    </w:p>
    <w:p w:rsidR="00A61C20" w:rsidRDefault="00A61C2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61C20" w:rsidRDefault="00450DD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eastAsia="ar-SA"/>
        </w:rPr>
      </w:pPr>
      <w:r>
        <w:rPr>
          <w:rFonts w:ascii="Times New Roman" w:hAnsi="Times New Roman" w:cs="Times New Roman"/>
          <w:sz w:val="32"/>
          <w:szCs w:val="32"/>
          <w:lang w:eastAsia="ar-SA"/>
        </w:rPr>
        <w:t>ПОСТАНОВЛЕНИЕ</w:t>
      </w:r>
    </w:p>
    <w:p w:rsidR="00A61C20" w:rsidRDefault="00A61C20">
      <w:pPr>
        <w:suppressAutoHyphens/>
        <w:spacing w:after="0" w:line="240" w:lineRule="auto"/>
        <w:rPr>
          <w:rFonts w:ascii="Times New Roman" w:hAnsi="Times New Roman" w:cs="Times New Roman"/>
          <w:sz w:val="36"/>
          <w:szCs w:val="36"/>
          <w:lang w:eastAsia="ar-SA"/>
        </w:rPr>
      </w:pPr>
    </w:p>
    <w:p w:rsidR="00A61C20" w:rsidRDefault="00450DD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от  </w:t>
      </w:r>
      <w:r>
        <w:rPr>
          <w:rFonts w:ascii="Times New Roman" w:hAnsi="Times New Roman" w:cs="Times New Roman"/>
          <w:sz w:val="28"/>
          <w:szCs w:val="28"/>
          <w:lang w:eastAsia="ar-SA"/>
        </w:rPr>
        <w:softHyphen/>
      </w:r>
      <w:r>
        <w:rPr>
          <w:rFonts w:ascii="Times New Roman" w:hAnsi="Times New Roman" w:cs="Times New Roman"/>
          <w:sz w:val="28"/>
          <w:szCs w:val="28"/>
          <w:lang w:eastAsia="ar-SA"/>
        </w:rPr>
        <w:softHyphen/>
        <w:t>16.03.2021 №  150</w:t>
      </w:r>
    </w:p>
    <w:p w:rsidR="00A61C20" w:rsidRDefault="00A61C2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61C20" w:rsidRDefault="00A61C2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10179" w:type="dxa"/>
        <w:tblLook w:val="01E0"/>
      </w:tblPr>
      <w:tblGrid>
        <w:gridCol w:w="4968"/>
        <w:gridCol w:w="5211"/>
      </w:tblGrid>
      <w:tr w:rsidR="00A61C20">
        <w:tc>
          <w:tcPr>
            <w:tcW w:w="4968" w:type="dxa"/>
            <w:shd w:val="clear" w:color="auto" w:fill="auto"/>
          </w:tcPr>
          <w:p w:rsidR="00A61C20" w:rsidRDefault="00450DD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 внесении изменений в муниципальную программу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«Доступная среда муниципального образования «Демидовский район» Смоленской области»  </w:t>
            </w:r>
          </w:p>
        </w:tc>
        <w:tc>
          <w:tcPr>
            <w:tcW w:w="5210" w:type="dxa"/>
            <w:shd w:val="clear" w:color="auto" w:fill="auto"/>
          </w:tcPr>
          <w:p w:rsidR="00A61C20" w:rsidRDefault="00A61C2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A61C20" w:rsidRDefault="00A61C2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61C20" w:rsidRDefault="00450D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перераспределением денежных средств, Администрация муниципального образования «Демидовский район» Смоленской области</w:t>
      </w:r>
    </w:p>
    <w:p w:rsidR="00A61C20" w:rsidRDefault="00450DD7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ПОСТАНОВЛЯЕТ:</w:t>
      </w:r>
    </w:p>
    <w:p w:rsidR="00A61C20" w:rsidRDefault="00A61C20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61C20" w:rsidRDefault="00450DD7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Внести в муниципальную программу </w:t>
      </w:r>
      <w:r>
        <w:rPr>
          <w:rFonts w:ascii="Times New Roman" w:hAnsi="Times New Roman" w:cs="Times New Roman"/>
          <w:sz w:val="28"/>
          <w:szCs w:val="28"/>
        </w:rPr>
        <w:t xml:space="preserve">«Доступная среда муниципального образования «Демидовский район» Смоленской области»  </w:t>
      </w:r>
      <w:r>
        <w:rPr>
          <w:rFonts w:ascii="Times New Roman" w:hAnsi="Times New Roman" w:cs="Times New Roman"/>
          <w:sz w:val="28"/>
          <w:szCs w:val="28"/>
          <w:lang w:eastAsia="ar-SA"/>
        </w:rPr>
        <w:t>(далее – муниципальная программа), утвержденную постановлением Администрации муниципального образования «Демидовский район» Смоленской обл</w:t>
      </w:r>
      <w:r>
        <w:rPr>
          <w:rFonts w:ascii="Times New Roman" w:hAnsi="Times New Roman" w:cs="Times New Roman"/>
          <w:sz w:val="28"/>
          <w:szCs w:val="28"/>
          <w:lang w:eastAsia="ar-SA"/>
        </w:rPr>
        <w:t>асти от 19.10.2017 № 812 (в редакции постановлений от 01.11.2018 № 652, от 15.02.2019 № 80, от 12.10.2020 №627), следующие изменения:</w:t>
      </w:r>
    </w:p>
    <w:p w:rsidR="00A61C20" w:rsidRDefault="00450DD7">
      <w:pPr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паспорте Программы в позиции «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Сроки реализации муниципальной программы» слова «</w:t>
      </w:r>
      <w:r>
        <w:rPr>
          <w:rFonts w:ascii="Times New Roman" w:hAnsi="Times New Roman" w:cs="Times New Roman"/>
          <w:sz w:val="28"/>
          <w:szCs w:val="28"/>
        </w:rPr>
        <w:t xml:space="preserve">2018-2020 годы»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«2018-2023 годы»;</w:t>
      </w:r>
    </w:p>
    <w:p w:rsidR="00A61C20" w:rsidRDefault="00450DD7">
      <w:pPr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паспорте Программы позицию «Объемы и источники финансирования программы» паспорта муниципальной программы изложить в новой редакции:</w:t>
      </w:r>
    </w:p>
    <w:p w:rsidR="00A61C20" w:rsidRDefault="00A61C20">
      <w:pPr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0262" w:type="dxa"/>
        <w:tblLook w:val="01E0"/>
      </w:tblPr>
      <w:tblGrid>
        <w:gridCol w:w="2499"/>
        <w:gridCol w:w="7763"/>
      </w:tblGrid>
      <w:tr w:rsidR="00A61C20">
        <w:trPr>
          <w:trHeight w:val="2004"/>
        </w:trPr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C20" w:rsidRDefault="0045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Объемы  и источники финансирования программы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C20" w:rsidRDefault="00450DD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на 2018-2023 годы 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ставляет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420,92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</w:p>
          <w:p w:rsidR="00A61C20" w:rsidRDefault="00450DD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2018 - 87,0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87,0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местный бюджет;</w:t>
            </w:r>
          </w:p>
          <w:p w:rsidR="00A61C20" w:rsidRDefault="00450DD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2019 – 100,0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тыс. рублей, в том числе: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местный бюджет;</w:t>
            </w:r>
            <w:proofErr w:type="gramEnd"/>
          </w:p>
          <w:p w:rsidR="00A61C20" w:rsidRDefault="00450DD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2020 – 116,92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116,92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 рублей - местный бюджет.</w:t>
            </w:r>
          </w:p>
          <w:p w:rsidR="00A61C20" w:rsidRDefault="00450DD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2021 – 117,0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117,0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местный бюджет;</w:t>
            </w:r>
          </w:p>
          <w:p w:rsidR="00A61C20" w:rsidRDefault="00450DD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2022 –0,0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 - местный бюджет;</w:t>
            </w:r>
          </w:p>
          <w:p w:rsidR="00A61C20" w:rsidRDefault="00450DD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2023 – 0,0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 - местный бюджет.</w:t>
            </w:r>
          </w:p>
        </w:tc>
      </w:tr>
    </w:tbl>
    <w:p w:rsidR="00A61C20" w:rsidRDefault="00A61C20">
      <w:pPr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61C20" w:rsidRDefault="00450DD7">
      <w:pPr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Раздел 4 «Обоснование ресурсного обеспечения программы» муниципальной программы </w:t>
      </w:r>
      <w:r>
        <w:rPr>
          <w:rFonts w:ascii="Times New Roman" w:hAnsi="Times New Roman" w:cs="Times New Roman"/>
          <w:sz w:val="28"/>
          <w:szCs w:val="28"/>
          <w:lang w:eastAsia="ar-SA"/>
        </w:rPr>
        <w:t>изложить в новой редакции:</w:t>
      </w:r>
    </w:p>
    <w:p w:rsidR="00A61C20" w:rsidRDefault="00450DD7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Обоснование ресурсного обеспечения программы</w:t>
      </w:r>
    </w:p>
    <w:p w:rsidR="00A61C20" w:rsidRDefault="00450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Общий объем финансирования программы составляет  - </w:t>
      </w:r>
      <w:r>
        <w:rPr>
          <w:rFonts w:ascii="Times New Roman" w:hAnsi="Times New Roman" w:cs="Times New Roman"/>
          <w:b/>
          <w:sz w:val="28"/>
          <w:szCs w:val="28"/>
        </w:rPr>
        <w:t>420,92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тыс. рублей, из них по годам:</w:t>
      </w:r>
    </w:p>
    <w:p w:rsidR="00A61C20" w:rsidRDefault="00450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2018 –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87,0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A61C20" w:rsidRDefault="00450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2019 –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100,0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A61C20" w:rsidRDefault="00450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2020 – </w:t>
      </w:r>
      <w:r>
        <w:rPr>
          <w:rFonts w:ascii="Times New Roman" w:hAnsi="Times New Roman" w:cs="Times New Roman"/>
          <w:b/>
          <w:sz w:val="28"/>
          <w:szCs w:val="28"/>
        </w:rPr>
        <w:t xml:space="preserve">116,92 </w:t>
      </w:r>
      <w:r>
        <w:rPr>
          <w:rFonts w:ascii="Times New Roman" w:hAnsi="Times New Roman" w:cs="Times New Roman"/>
          <w:sz w:val="28"/>
          <w:szCs w:val="28"/>
          <w:lang w:eastAsia="ru-RU"/>
        </w:rPr>
        <w:t>тыс. рублей;</w:t>
      </w:r>
    </w:p>
    <w:p w:rsidR="00A61C20" w:rsidRDefault="00450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2021 – </w:t>
      </w:r>
      <w:r>
        <w:rPr>
          <w:rFonts w:ascii="Times New Roman" w:hAnsi="Times New Roman" w:cs="Times New Roman"/>
          <w:b/>
          <w:sz w:val="28"/>
          <w:szCs w:val="28"/>
        </w:rPr>
        <w:t>117,0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61C20" w:rsidRDefault="00450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0,0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A61C20" w:rsidRDefault="00450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0,0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A61C20" w:rsidRDefault="00A61C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61C20" w:rsidRDefault="00450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Источник финансирования Программы – бюджет муниципального образования «Демидовский район» Смоленской области и пр</w:t>
      </w:r>
      <w:r>
        <w:rPr>
          <w:rFonts w:ascii="Times New Roman" w:hAnsi="Times New Roman" w:cs="Times New Roman"/>
          <w:sz w:val="28"/>
          <w:szCs w:val="28"/>
        </w:rPr>
        <w:t>ивлекаемые (внебюджетные средства). Финансирование  программы из местного бюджета осуществляется  в пределах средств, предусматриваемых на ее реализацию решением Демидовского районного Совета депутатов Смоленской области о бюджете муниципального образовани</w:t>
      </w:r>
      <w:r>
        <w:rPr>
          <w:rFonts w:ascii="Times New Roman" w:hAnsi="Times New Roman" w:cs="Times New Roman"/>
          <w:sz w:val="28"/>
          <w:szCs w:val="28"/>
        </w:rPr>
        <w:t>я «Демидовский район» Смоленской области на соответствующий финансовый год. Объемы финансирования мероприятий программы подлежат ежегодному уточнению с учетом норм местного бюджета на соответствующий финансовый год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A61C20" w:rsidRDefault="00450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1.4. Приложение к муниципальной прогр</w:t>
      </w:r>
      <w:r>
        <w:rPr>
          <w:rFonts w:ascii="Times New Roman" w:hAnsi="Times New Roman" w:cs="Times New Roman"/>
          <w:sz w:val="28"/>
          <w:szCs w:val="28"/>
        </w:rPr>
        <w:t>амме «Перечень мероприятий по реализации муниципальной программы «Доступная среда муниципального образования «Демидовский район» Смоленской области» изложить в новой редакции согласно приложению.</w:t>
      </w:r>
    </w:p>
    <w:p w:rsidR="00A61C20" w:rsidRDefault="00450D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«Демидовский район» Смоленской области в информационно -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телекоммунационной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сети «Интернет».</w:t>
      </w:r>
      <w:r w:rsidR="00A61C20" w:rsidRPr="00A61C20">
        <w:pict>
          <v:rect id="_x0000_s1026" style="position:absolute;left:0;text-align:left;margin-left:-146.7pt;margin-top:8.7pt;width:149.5pt;height:8.35pt;z-index:251657728;mso-wrap-distance-left:9pt;mso-wrap-distance-top:0;mso-wrap-distance-right:9pt;mso-wrap-distance-bottom:0;mso-position-horizontal-relative:text;mso-position-vertical-relative:text" stroked="f" strokeweight="0">
            <v:textbox>
              <w:txbxContent>
                <w:p w:rsidR="00A61C20" w:rsidRDefault="00450DD7">
                  <w:pPr>
                    <w:pStyle w:val="ad"/>
                  </w:pPr>
                  <w:r>
                    <w:t>»</w:t>
                  </w:r>
                </w:p>
              </w:txbxContent>
            </v:textbox>
          </v:rect>
        </w:pict>
      </w:r>
    </w:p>
    <w:p w:rsidR="00A61C20" w:rsidRDefault="00450D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муниципального образования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«Демидовский район»  Смоленской области Т.Н. Крапивину.</w:t>
      </w:r>
    </w:p>
    <w:p w:rsidR="00A61C20" w:rsidRDefault="00A61C2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61C20" w:rsidRDefault="00A61C2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61C20" w:rsidRDefault="00450DD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Глава муниципального образования </w:t>
      </w:r>
    </w:p>
    <w:p w:rsidR="00A61C20" w:rsidRDefault="00450DD7">
      <w:pPr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«Демидовский район» Смоленской области                                            А.Ф. Семенов</w:t>
      </w:r>
    </w:p>
    <w:sectPr w:rsidR="00A61C20" w:rsidSect="00A61C2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134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C20" w:rsidRDefault="00A61C20" w:rsidP="00A61C20">
      <w:pPr>
        <w:spacing w:after="0" w:line="240" w:lineRule="auto"/>
      </w:pPr>
      <w:r>
        <w:separator/>
      </w:r>
    </w:p>
  </w:endnote>
  <w:endnote w:type="continuationSeparator" w:id="0">
    <w:p w:rsidR="00A61C20" w:rsidRDefault="00A61C20" w:rsidP="00A61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C20" w:rsidRDefault="00A61C2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C20" w:rsidRDefault="00A61C2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C20" w:rsidRDefault="00A61C20" w:rsidP="00A61C20">
      <w:pPr>
        <w:spacing w:after="0" w:line="240" w:lineRule="auto"/>
      </w:pPr>
      <w:r>
        <w:separator/>
      </w:r>
    </w:p>
  </w:footnote>
  <w:footnote w:type="continuationSeparator" w:id="0">
    <w:p w:rsidR="00A61C20" w:rsidRDefault="00A61C20" w:rsidP="00A61C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C20" w:rsidRDefault="00A61C20">
    <w:pPr>
      <w:pStyle w:val="Header"/>
      <w:jc w:val="center"/>
    </w:pPr>
    <w:r>
      <w:fldChar w:fldCharType="begin"/>
    </w:r>
    <w:r w:rsidR="00450DD7">
      <w:instrText>PA</w:instrText>
    </w:r>
    <w:r w:rsidR="00450DD7">
      <w:instrText>GE</w:instrText>
    </w:r>
    <w:r>
      <w:fldChar w:fldCharType="separate"/>
    </w:r>
    <w:r w:rsidR="00450DD7">
      <w:rPr>
        <w:noProof/>
      </w:rPr>
      <w:t>2</w:t>
    </w:r>
    <w:r>
      <w:fldChar w:fldCharType="end"/>
    </w:r>
  </w:p>
  <w:p w:rsidR="00A61C20" w:rsidRDefault="00A61C2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C20" w:rsidRDefault="00A61C2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86A3D"/>
    <w:multiLevelType w:val="multilevel"/>
    <w:tmpl w:val="BA0CD9BE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>
      <w:start w:val="1"/>
      <w:numFmt w:val="decimal"/>
      <w:lvlText w:val="%1.%2."/>
      <w:lvlJc w:val="left"/>
      <w:pPr>
        <w:ind w:left="2062" w:hanging="720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pPr>
        <w:ind w:left="2411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46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178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887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23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945" w:hanging="2160"/>
      </w:pPr>
      <w:rPr>
        <w:rFonts w:cs="Times New Roman"/>
      </w:rPr>
    </w:lvl>
  </w:abstractNum>
  <w:abstractNum w:abstractNumId="1">
    <w:nsid w:val="642B09FB"/>
    <w:multiLevelType w:val="multilevel"/>
    <w:tmpl w:val="14845EE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1C20"/>
    <w:rsid w:val="00450DD7"/>
    <w:rsid w:val="00A61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3DB7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semiHidden/>
    <w:qFormat/>
    <w:locked/>
    <w:rsid w:val="00A0192D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qFormat/>
    <w:locked/>
    <w:rsid w:val="00513039"/>
    <w:rPr>
      <w:rFonts w:cs="Times New Roman"/>
    </w:rPr>
  </w:style>
  <w:style w:type="character" w:customStyle="1" w:styleId="a5">
    <w:name w:val="Нижний колонтитул Знак"/>
    <w:basedOn w:val="a0"/>
    <w:qFormat/>
    <w:locked/>
    <w:rsid w:val="00513039"/>
    <w:rPr>
      <w:rFonts w:cs="Times New Roman"/>
    </w:rPr>
  </w:style>
  <w:style w:type="character" w:customStyle="1" w:styleId="s3">
    <w:name w:val="s3"/>
    <w:basedOn w:val="a0"/>
    <w:qFormat/>
    <w:rsid w:val="00B30033"/>
  </w:style>
  <w:style w:type="character" w:customStyle="1" w:styleId="FontStyle26">
    <w:name w:val="Font Style26"/>
    <w:basedOn w:val="a0"/>
    <w:qFormat/>
    <w:rsid w:val="00B30033"/>
    <w:rPr>
      <w:rFonts w:ascii="Times New Roman" w:hAnsi="Times New Roman" w:cs="Times New Roman"/>
      <w:sz w:val="22"/>
      <w:szCs w:val="22"/>
    </w:rPr>
  </w:style>
  <w:style w:type="paragraph" w:customStyle="1" w:styleId="a6">
    <w:name w:val="Заголовок"/>
    <w:basedOn w:val="a"/>
    <w:next w:val="a7"/>
    <w:qFormat/>
    <w:rsid w:val="00A61C20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rsid w:val="00A61C20"/>
    <w:pPr>
      <w:spacing w:after="140"/>
    </w:pPr>
  </w:style>
  <w:style w:type="paragraph" w:styleId="a8">
    <w:name w:val="List"/>
    <w:basedOn w:val="a7"/>
    <w:rsid w:val="00A61C20"/>
    <w:rPr>
      <w:rFonts w:cs="Arial Unicode MS"/>
    </w:rPr>
  </w:style>
  <w:style w:type="paragraph" w:customStyle="1" w:styleId="Caption">
    <w:name w:val="Caption"/>
    <w:basedOn w:val="a"/>
    <w:qFormat/>
    <w:rsid w:val="00A61C20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9">
    <w:name w:val="index heading"/>
    <w:basedOn w:val="a"/>
    <w:qFormat/>
    <w:rsid w:val="00A61C20"/>
    <w:pPr>
      <w:suppressLineNumbers/>
    </w:pPr>
    <w:rPr>
      <w:rFonts w:cs="Arial Unicode MS"/>
    </w:rPr>
  </w:style>
  <w:style w:type="paragraph" w:styleId="aa">
    <w:name w:val="Balloon Text"/>
    <w:basedOn w:val="a"/>
    <w:semiHidden/>
    <w:qFormat/>
    <w:rsid w:val="00A0192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Верхний и нижний колонтитулы"/>
    <w:basedOn w:val="a"/>
    <w:qFormat/>
    <w:rsid w:val="00A61C20"/>
  </w:style>
  <w:style w:type="paragraph" w:customStyle="1" w:styleId="Header">
    <w:name w:val="Header"/>
    <w:basedOn w:val="a"/>
    <w:rsid w:val="00513039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rsid w:val="00513039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List Paragraph"/>
    <w:basedOn w:val="a"/>
    <w:uiPriority w:val="34"/>
    <w:qFormat/>
    <w:rsid w:val="00CF3DB7"/>
    <w:pPr>
      <w:ind w:left="720"/>
      <w:contextualSpacing/>
    </w:pPr>
  </w:style>
  <w:style w:type="paragraph" w:customStyle="1" w:styleId="ad">
    <w:name w:val="Содержимое врезки"/>
    <w:basedOn w:val="a"/>
    <w:qFormat/>
    <w:rsid w:val="00A61C20"/>
  </w:style>
  <w:style w:type="table" w:styleId="ae">
    <w:name w:val="Table Grid"/>
    <w:basedOn w:val="a1"/>
    <w:rsid w:val="008B3B87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2875</Characters>
  <Application>Microsoft Office Word</Application>
  <DocSecurity>0</DocSecurity>
  <Lines>23</Lines>
  <Paragraphs>6</Paragraphs>
  <ScaleCrop>false</ScaleCrop>
  <Company/>
  <LinksUpToDate>false</LinksUpToDate>
  <CharactersWithSpaces>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Пользователь</cp:lastModifiedBy>
  <cp:revision>2</cp:revision>
  <cp:lastPrinted>2021-03-18T07:27:00Z</cp:lastPrinted>
  <dcterms:created xsi:type="dcterms:W3CDTF">2024-02-15T09:33:00Z</dcterms:created>
  <dcterms:modified xsi:type="dcterms:W3CDTF">2024-02-15T09:33:00Z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